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5D" w:rsidRDefault="00D90C8B">
      <w:pPr>
        <w:pStyle w:val="Textbody"/>
        <w:widowControl/>
        <w:spacing w:after="0"/>
        <w:ind w:left="-426" w:right="-710" w:firstLine="852"/>
        <w:jc w:val="center"/>
      </w:pPr>
      <w:bookmarkStart w:id="0" w:name="_GoBack"/>
      <w:bookmarkEnd w:id="0"/>
      <w:r>
        <w:rPr>
          <w:rFonts w:cs="Times New Roman"/>
          <w:b/>
          <w:bCs/>
          <w:noProof/>
          <w:color w:val="181818"/>
          <w:sz w:val="28"/>
          <w:szCs w:val="28"/>
          <w:lang w:eastAsia="ru-RU" w:bidi="ar-SA"/>
        </w:rPr>
        <w:drawing>
          <wp:inline distT="0" distB="0" distL="0" distR="0">
            <wp:extent cx="6120134" cy="8958221"/>
            <wp:effectExtent l="0" t="0" r="0" b="0"/>
            <wp:docPr id="1" name="Рисунок 1" descr="C:\Users\User3\Desktop\на сайт\титульники\гайнуллин\photo_5237945164637529796_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4" cy="89582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5305D" w:rsidRDefault="00A5305D">
      <w:pPr>
        <w:pStyle w:val="Textbody"/>
        <w:widowControl/>
        <w:spacing w:after="0"/>
        <w:ind w:left="-426" w:right="-710" w:firstLine="852"/>
        <w:jc w:val="center"/>
        <w:rPr>
          <w:rFonts w:cs="Times New Roman"/>
          <w:b/>
          <w:bCs/>
          <w:color w:val="181818"/>
          <w:sz w:val="28"/>
          <w:szCs w:val="28"/>
        </w:rPr>
      </w:pPr>
    </w:p>
    <w:p w:rsidR="00A5305D" w:rsidRDefault="00A5305D">
      <w:pPr>
        <w:pStyle w:val="Textbody"/>
        <w:widowControl/>
        <w:spacing w:after="0"/>
        <w:ind w:left="-426" w:right="-710" w:firstLine="852"/>
        <w:jc w:val="center"/>
        <w:rPr>
          <w:rFonts w:cs="Times New Roman"/>
          <w:b/>
          <w:bCs/>
          <w:color w:val="181818"/>
          <w:sz w:val="28"/>
          <w:szCs w:val="28"/>
        </w:rPr>
      </w:pPr>
    </w:p>
    <w:p w:rsidR="00A5305D" w:rsidRDefault="00A5305D">
      <w:pPr>
        <w:pStyle w:val="Textbody"/>
        <w:widowControl/>
        <w:spacing w:after="0"/>
        <w:ind w:left="-426" w:right="-710" w:firstLine="852"/>
        <w:jc w:val="center"/>
        <w:rPr>
          <w:rFonts w:cs="Times New Roman"/>
          <w:b/>
          <w:bCs/>
          <w:color w:val="181818"/>
          <w:sz w:val="28"/>
          <w:szCs w:val="28"/>
        </w:rPr>
      </w:pPr>
    </w:p>
    <w:p w:rsidR="00A5305D" w:rsidRDefault="00A5305D">
      <w:pPr>
        <w:pStyle w:val="Textbody"/>
        <w:widowControl/>
        <w:spacing w:after="0"/>
        <w:ind w:left="-426" w:right="-710" w:firstLine="852"/>
        <w:jc w:val="center"/>
        <w:rPr>
          <w:rFonts w:cs="Times New Roman"/>
          <w:b/>
          <w:bCs/>
          <w:color w:val="181818"/>
          <w:sz w:val="28"/>
          <w:szCs w:val="28"/>
        </w:rPr>
      </w:pPr>
    </w:p>
    <w:p w:rsidR="00A5305D" w:rsidRDefault="00A5305D">
      <w:pPr>
        <w:pStyle w:val="Textbody"/>
        <w:widowControl/>
        <w:spacing w:after="0"/>
        <w:ind w:left="-426" w:right="-710" w:firstLine="852"/>
        <w:jc w:val="center"/>
        <w:rPr>
          <w:rFonts w:cs="Times New Roman"/>
          <w:b/>
          <w:bCs/>
          <w:color w:val="181818"/>
          <w:sz w:val="28"/>
          <w:szCs w:val="28"/>
        </w:rPr>
      </w:pPr>
    </w:p>
    <w:p w:rsidR="00A5305D" w:rsidRDefault="00A5305D">
      <w:pPr>
        <w:pStyle w:val="Textbody"/>
        <w:widowControl/>
        <w:spacing w:after="0"/>
        <w:ind w:left="-426" w:right="-710" w:firstLine="852"/>
        <w:jc w:val="center"/>
        <w:rPr>
          <w:rFonts w:cs="Times New Roman"/>
          <w:b/>
          <w:bCs/>
          <w:color w:val="181818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center"/>
        <w:rPr>
          <w:rFonts w:cs="Times New Roman"/>
          <w:b/>
          <w:bCs/>
          <w:color w:val="181818"/>
          <w:sz w:val="28"/>
          <w:szCs w:val="28"/>
        </w:rPr>
      </w:pPr>
      <w:r>
        <w:rPr>
          <w:rFonts w:cs="Times New Roman"/>
          <w:b/>
          <w:bCs/>
          <w:color w:val="181818"/>
          <w:sz w:val="28"/>
          <w:szCs w:val="28"/>
        </w:rPr>
        <w:lastRenderedPageBreak/>
        <w:t>Программа по курсу ОДНКНР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center"/>
      </w:pPr>
      <w:r>
        <w:rPr>
          <w:rFonts w:cs="Times New Roman"/>
          <w:b/>
          <w:bCs/>
          <w:color w:val="181818"/>
          <w:sz w:val="28"/>
          <w:szCs w:val="28"/>
        </w:rPr>
        <w:t>для 6-го класса на 2024-2025 учебный год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Программа предназначена для обучающихся  6  классов  по курсу «Основы духовно-нравственной культуры народов </w:t>
      </w:r>
      <w:r>
        <w:rPr>
          <w:rFonts w:cs="Times New Roman"/>
          <w:color w:val="181818"/>
          <w:sz w:val="28"/>
          <w:szCs w:val="28"/>
        </w:rPr>
        <w:t>России» в 2021-2022 учебном году.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Рабочая программа учебного предмета «ОДНКНР» для 6 класса составлена в соответствии с нормативными документами: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Закон Российской Федерации от 29.12.2012 № 273-ФЗ «Об образовании в Российской Федерации».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Федеральный государ</w:t>
      </w:r>
      <w:r>
        <w:rPr>
          <w:rFonts w:cs="Times New Roman"/>
          <w:color w:val="181818"/>
          <w:sz w:val="28"/>
          <w:szCs w:val="28"/>
        </w:rPr>
        <w:t>ственный образовательный стандарт основного общего  образования, утвержденный  приказом Министерства образования и науки Российской Федерации от 17.12.2010 № 1897 (с изменениями).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Порядок организации и осуществления образовательной деятельности по основным</w:t>
      </w:r>
      <w:r>
        <w:rPr>
          <w:rFonts w:cs="Times New Roman"/>
          <w:color w:val="181818"/>
          <w:sz w:val="28"/>
          <w:szCs w:val="28"/>
        </w:rPr>
        <w:t xml:space="preserve"> общеобразовательным программам – образовательным программам начального общего, основного общего и среднего общего образования», утвержденный приказом Министерства образования и науки Российской Федерации от 30.08.2013 № 1015 (с изменениями).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 Приказ  Мини</w:t>
      </w:r>
      <w:r>
        <w:rPr>
          <w:rFonts w:cs="Times New Roman"/>
          <w:color w:val="181818"/>
          <w:sz w:val="28"/>
          <w:szCs w:val="28"/>
        </w:rPr>
        <w:t xml:space="preserve">стерства просвещения Российской Федерации от 28.12.2018 № 345 «Об утверждении федерального перечня учебников, рекомендуемых  к использованию при реализации имеющих государственную аккредитацию  образовательных программ начального общего, основного общего, </w:t>
      </w:r>
      <w:r>
        <w:rPr>
          <w:rFonts w:cs="Times New Roman"/>
          <w:color w:val="181818"/>
          <w:sz w:val="28"/>
          <w:szCs w:val="28"/>
        </w:rPr>
        <w:t>среднего общего образования» (с изменениями).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181818"/>
          <w:sz w:val="28"/>
          <w:szCs w:val="28"/>
        </w:rPr>
        <w:t xml:space="preserve"> Приказ  Министерства образования и науки Российской Федерации от 09.06.2016 № 699 «Об утверждении перечня организаций, осуществляющих выпуск учебных пособий, которые допускаются к использованию при реализации </w:t>
      </w:r>
      <w:r>
        <w:rPr>
          <w:rFonts w:cs="Times New Roman"/>
          <w:color w:val="181818"/>
          <w:spacing w:val="-2"/>
          <w:sz w:val="28"/>
          <w:szCs w:val="28"/>
        </w:rPr>
        <w:t>имеющих государственную аккредитацию образовательных программ начального общего, основного общего, среднего общего  образования».</w:t>
      </w:r>
    </w:p>
    <w:p w:rsidR="00A5305D" w:rsidRDefault="00A5305D">
      <w:pPr>
        <w:pStyle w:val="Textbody"/>
        <w:widowControl/>
        <w:spacing w:after="0" w:line="180" w:lineRule="atLeast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181818"/>
          <w:sz w:val="28"/>
          <w:szCs w:val="28"/>
        </w:rPr>
      </w:pPr>
      <w:r>
        <w:rPr>
          <w:rFonts w:cs="Times New Roman"/>
          <w:b/>
          <w:color w:val="181818"/>
          <w:sz w:val="28"/>
          <w:szCs w:val="28"/>
        </w:rPr>
        <w:t>ЦЕЛИ И ЗАДАЧИ, РЕШАЕМЫЕ ПРИ РЕАЛИЗАЦИИ РАБОЧЕЙ ПРОГРАММЫ:</w:t>
      </w:r>
    </w:p>
    <w:p w:rsidR="00A5305D" w:rsidRDefault="00A5305D">
      <w:pPr>
        <w:pStyle w:val="Textbody"/>
        <w:widowControl/>
        <w:spacing w:after="0" w:line="180" w:lineRule="atLeast"/>
        <w:ind w:left="-426" w:right="-710" w:firstLine="852"/>
        <w:jc w:val="both"/>
        <w:rPr>
          <w:rFonts w:cs="Times New Roman"/>
          <w:sz w:val="28"/>
          <w:szCs w:val="28"/>
        </w:rPr>
      </w:pPr>
    </w:p>
    <w:p w:rsidR="00A5305D" w:rsidRDefault="00D90C8B">
      <w:pPr>
        <w:pStyle w:val="Textbody"/>
        <w:widowControl/>
        <w:spacing w:after="0" w:line="270" w:lineRule="atLeast"/>
        <w:ind w:left="-426" w:right="-710" w:firstLine="852"/>
        <w:jc w:val="both"/>
      </w:pPr>
      <w:r>
        <w:rPr>
          <w:rStyle w:val="StrongEmphasis"/>
          <w:rFonts w:cs="Times New Roman"/>
          <w:b w:val="0"/>
          <w:color w:val="000000"/>
          <w:sz w:val="28"/>
          <w:szCs w:val="28"/>
        </w:rPr>
        <w:t>ЦЕЛИ ПРОГРАММЫ: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- сформировать у учащихся целостное представление </w:t>
      </w:r>
      <w:r>
        <w:rPr>
          <w:rFonts w:cs="Times New Roman"/>
          <w:color w:val="181818"/>
          <w:sz w:val="28"/>
          <w:szCs w:val="28"/>
        </w:rPr>
        <w:t>о традиционных  общечеловеческих ценностях и их взаимосвязь с духовной сферой деятельности человека;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- осветить наиболее важные духовно – нравственные ценности в свете развития личности и общества;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- охарактеризовать наиболее важные цели и смысловые концеп</w:t>
      </w:r>
      <w:r>
        <w:rPr>
          <w:rFonts w:cs="Times New Roman"/>
          <w:color w:val="181818"/>
          <w:sz w:val="28"/>
          <w:szCs w:val="28"/>
        </w:rPr>
        <w:t>ции в духовной сфере, как необходимый компонент в самостоятельной ориентации по приобретению жизненно необходимых ориентиров;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- показать необходимость общечеловеческих идеалов  в личностном духовно – нравственном пространстве;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- уделить особое внимание вос</w:t>
      </w:r>
      <w:r>
        <w:rPr>
          <w:rFonts w:cs="Times New Roman"/>
          <w:color w:val="181818"/>
          <w:sz w:val="28"/>
          <w:szCs w:val="28"/>
        </w:rPr>
        <w:t>питательным компонентам и самовоспитательным факторам личностной ориентации.</w:t>
      </w:r>
    </w:p>
    <w:p w:rsidR="00A5305D" w:rsidRDefault="00D90C8B">
      <w:pPr>
        <w:pStyle w:val="Textbody"/>
        <w:widowControl/>
        <w:spacing w:after="0" w:line="270" w:lineRule="atLeast"/>
        <w:ind w:left="-426" w:right="-710" w:firstLine="852"/>
        <w:jc w:val="both"/>
      </w:pPr>
      <w:r>
        <w:rPr>
          <w:rStyle w:val="StrongEmphasis"/>
          <w:rFonts w:cs="Times New Roman"/>
          <w:b w:val="0"/>
          <w:color w:val="000000"/>
          <w:sz w:val="28"/>
          <w:szCs w:val="28"/>
        </w:rPr>
        <w:t>ЗАДАЧИ ПРОГРАММЫ: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1. Ознакомление с базовыми понятиями духовности и нравственности (понятия о добре и зле, правде и лжи), с основными понятиями нравст-венного самосознания (совест</w:t>
      </w:r>
      <w:r>
        <w:rPr>
          <w:rFonts w:cs="Times New Roman"/>
          <w:color w:val="181818"/>
          <w:sz w:val="28"/>
          <w:szCs w:val="28"/>
        </w:rPr>
        <w:t>ь, добросовестность, справедливость, верность, долг, честь, благожелательность), с нравственными заповедями, принципами, идеалами; раскрытие связей религии и нравственности.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2.Формирование представлений о духовно-нравственной ценности личности, семьи, обще</w:t>
      </w:r>
      <w:r>
        <w:rPr>
          <w:rFonts w:cs="Times New Roman"/>
          <w:color w:val="181818"/>
          <w:sz w:val="28"/>
          <w:szCs w:val="28"/>
        </w:rPr>
        <w:t xml:space="preserve">ства; привитие почтительного отношения к государственным символам </w:t>
      </w:r>
      <w:r>
        <w:rPr>
          <w:rFonts w:cs="Times New Roman"/>
          <w:color w:val="181818"/>
          <w:sz w:val="28"/>
          <w:szCs w:val="28"/>
        </w:rPr>
        <w:lastRenderedPageBreak/>
        <w:t>России; формирование уважительного отношения к представителям другой культуры, национальности, религии.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3. Усвоение нравственных норм и правил поведения через изучение, сохранение и развитие</w:t>
      </w:r>
      <w:r>
        <w:rPr>
          <w:rFonts w:cs="Times New Roman"/>
          <w:color w:val="181818"/>
          <w:sz w:val="28"/>
          <w:szCs w:val="28"/>
        </w:rPr>
        <w:t xml:space="preserve"> национальных культурно-исторических традиций, через изучение памятников отечественной истории и русской словесности, через изучение православной культуры России, имеющей особое значение в истории России, в становлении ее духовности и культуры.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4.Формирова</w:t>
      </w:r>
      <w:r>
        <w:rPr>
          <w:rFonts w:cs="Times New Roman"/>
          <w:color w:val="181818"/>
          <w:sz w:val="28"/>
          <w:szCs w:val="28"/>
        </w:rPr>
        <w:t>ние нравственного поведения школьника через привитие навыков благотворительности, милосердия и сострадания, через примеры жертвенного служения людям героев отечественных войн и примеры помощи страждущим сестер милосердия; через повышение статуса социальной</w:t>
      </w:r>
      <w:r>
        <w:rPr>
          <w:rFonts w:cs="Times New Roman"/>
          <w:color w:val="181818"/>
          <w:sz w:val="28"/>
          <w:szCs w:val="28"/>
        </w:rPr>
        <w:t xml:space="preserve"> работы.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5.  Раскрытие понятия «нравственное достоинство человека», раскрытие связи прав человека и нравственного достоинства человека; раскрытие взаимосвязи нравственного, гражданского и патриотического воспитания.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6.  Выработка нравственных основ жизнеут</w:t>
      </w:r>
      <w:r>
        <w:rPr>
          <w:rFonts w:cs="Times New Roman"/>
          <w:color w:val="181818"/>
          <w:sz w:val="28"/>
          <w:szCs w:val="28"/>
        </w:rPr>
        <w:t>верждающего мировоззрения и раскрытие опасности нравственного нигилизма, бездуховности, вседозволенности; понятие свободы как независимости от безнравственных поступков (в религиозном понимании – независимости от греха).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7. Содействие родителям, стремящимс</w:t>
      </w:r>
      <w:r>
        <w:rPr>
          <w:rFonts w:cs="Times New Roman"/>
          <w:color w:val="181818"/>
          <w:sz w:val="28"/>
          <w:szCs w:val="28"/>
        </w:rPr>
        <w:t>я воспитывать своих детей в соответствии с собственными религиозно-нравственными верованиями и убеждениями.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181818"/>
          <w:sz w:val="28"/>
          <w:szCs w:val="28"/>
        </w:rPr>
      </w:pPr>
      <w:r>
        <w:rPr>
          <w:rFonts w:cs="Times New Roman"/>
          <w:b/>
          <w:color w:val="181818"/>
          <w:sz w:val="28"/>
          <w:szCs w:val="28"/>
        </w:rPr>
        <w:t>ЦЕННОСТНЫЕ ОРИЕНТИРЫ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 Рабочая программа  ориентирована на морально – нравственные нормы и духовные ценности Европейской цивилизации.  Умения понимат</w:t>
      </w:r>
      <w:r>
        <w:rPr>
          <w:rFonts w:cs="Times New Roman"/>
          <w:color w:val="181818"/>
          <w:sz w:val="28"/>
          <w:szCs w:val="28"/>
        </w:rPr>
        <w:t>ь и уважать общечеловеческие ценности,  актуальность человеческого опыта для современного  социума и его проблем, личностного становления при определении значимости смысла и целей в собственной жизни.   Выявлять причинно-следственные связи между духовно-нр</w:t>
      </w:r>
      <w:r>
        <w:rPr>
          <w:rFonts w:cs="Times New Roman"/>
          <w:color w:val="181818"/>
          <w:sz w:val="28"/>
          <w:szCs w:val="28"/>
        </w:rPr>
        <w:t>авственной  сферой  и деятельностью личности, общества,  в социальном пространстве больших и малых, формальных и неформальных группах. Определять  главные факторы развития общества и их неотъемлемую  связь с уровнем духовности и нравственности.</w:t>
      </w:r>
    </w:p>
    <w:p w:rsidR="00A5305D" w:rsidRDefault="00A5305D">
      <w:pPr>
        <w:pStyle w:val="Textbody"/>
        <w:widowControl/>
        <w:spacing w:after="0" w:line="270" w:lineRule="atLeast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</w:p>
    <w:p w:rsidR="00A5305D" w:rsidRDefault="00D90C8B">
      <w:pPr>
        <w:pStyle w:val="Textbody"/>
        <w:widowControl/>
        <w:spacing w:after="0" w:line="270" w:lineRule="atLeast"/>
        <w:ind w:left="-426" w:right="-710" w:firstLine="852"/>
        <w:jc w:val="both"/>
      </w:pPr>
      <w:r>
        <w:rPr>
          <w:rFonts w:cs="Times New Roman"/>
          <w:b/>
          <w:color w:val="181818"/>
          <w:sz w:val="28"/>
          <w:szCs w:val="28"/>
        </w:rPr>
        <w:t>МЕСТО КУРС</w:t>
      </w:r>
      <w:r>
        <w:rPr>
          <w:rFonts w:cs="Times New Roman"/>
          <w:b/>
          <w:color w:val="181818"/>
          <w:sz w:val="28"/>
          <w:szCs w:val="28"/>
        </w:rPr>
        <w:t>А В БАЗИСНОМ УЧЕБНОМ ПЛАНЕ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181818"/>
          <w:sz w:val="28"/>
          <w:szCs w:val="28"/>
        </w:rPr>
        <w:t>Предметная область «Основы духовно-нравственной культуры народов России» (</w:t>
      </w:r>
      <w:r>
        <w:rPr>
          <w:rFonts w:cs="Times New Roman"/>
          <w:i/>
          <w:color w:val="181818"/>
          <w:sz w:val="28"/>
          <w:szCs w:val="28"/>
        </w:rPr>
        <w:t>далее - ОДНКНР</w:t>
      </w:r>
      <w:r>
        <w:rPr>
          <w:rFonts w:cs="Times New Roman"/>
          <w:color w:val="181818"/>
          <w:sz w:val="28"/>
          <w:szCs w:val="28"/>
        </w:rPr>
        <w:t>) является логическим продолжением учебного предмета основы религиозных культур и светской этики (</w:t>
      </w:r>
      <w:r>
        <w:rPr>
          <w:rFonts w:cs="Times New Roman"/>
          <w:i/>
          <w:color w:val="181818"/>
          <w:sz w:val="28"/>
          <w:szCs w:val="28"/>
        </w:rPr>
        <w:t>далее – ОРКСЭ</w:t>
      </w:r>
      <w:r>
        <w:rPr>
          <w:rFonts w:cs="Times New Roman"/>
          <w:color w:val="181818"/>
          <w:sz w:val="28"/>
          <w:szCs w:val="28"/>
        </w:rPr>
        <w:t>)  начальной школы и проводятс</w:t>
      </w:r>
      <w:r>
        <w:rPr>
          <w:rFonts w:cs="Times New Roman"/>
          <w:color w:val="181818"/>
          <w:sz w:val="28"/>
          <w:szCs w:val="28"/>
        </w:rPr>
        <w:t>я в 5-х, 6-х классах в объеме 1 часа в неделю (Письмо Минобрнауки от 25.05.2015 № 08-761), в 9-х классах – 0,5 часа в неделю.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Программа предназначена для учащихся 6 классов.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Сроки реализации программы  в 6 классе  – 1 год.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Программа рассчитана на 34 часа  </w:t>
      </w:r>
      <w:r>
        <w:rPr>
          <w:rFonts w:cs="Times New Roman"/>
          <w:color w:val="181818"/>
          <w:sz w:val="28"/>
          <w:szCs w:val="28"/>
        </w:rPr>
        <w:t>(по 1 часу в неделю).</w:t>
      </w: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181818"/>
          <w:sz w:val="28"/>
          <w:szCs w:val="28"/>
        </w:rPr>
      </w:pPr>
      <w:r>
        <w:rPr>
          <w:rFonts w:cs="Times New Roman"/>
          <w:b/>
          <w:color w:val="181818"/>
          <w:sz w:val="28"/>
          <w:szCs w:val="28"/>
        </w:rPr>
        <w:t>УЧЕБНО-МЕТОДИЧЕСКИЙ КОМПЛЕКТ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181818"/>
          <w:sz w:val="28"/>
          <w:szCs w:val="28"/>
        </w:rPr>
        <w:t xml:space="preserve">Н.Ф. </w:t>
      </w:r>
      <w:r>
        <w:rPr>
          <w:rFonts w:cs="Times New Roman"/>
          <w:color w:val="181818"/>
          <w:sz w:val="28"/>
          <w:szCs w:val="28"/>
          <w:lang w:val="en-US"/>
        </w:rPr>
        <w:t>D</w:t>
      </w:r>
      <w:r>
        <w:rPr>
          <w:rFonts w:cs="Times New Roman"/>
          <w:color w:val="181818"/>
          <w:sz w:val="28"/>
          <w:szCs w:val="28"/>
        </w:rPr>
        <w:t>иноградова,Т.Э. Мариносян Основы духовно нравственной культуры народов России. Москва,Просвещение,2021 г.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1. Астахов, С. В. Духовность в современной школе  С. В. Астахов / Начальная школа: плюс до и</w:t>
      </w:r>
      <w:r>
        <w:rPr>
          <w:rFonts w:cs="Times New Roman"/>
          <w:color w:val="181818"/>
          <w:sz w:val="28"/>
          <w:szCs w:val="28"/>
        </w:rPr>
        <w:t xml:space="preserve"> после. - 2011, № 1. С. 91-95.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2. Гликман, И. 3. Практический аспект нравственного воспитания / И. 3. Гликман // Народное образование, 2010, № 5. С. 259-263.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lastRenderedPageBreak/>
        <w:t>3. Губанова, Е. В. Духовно-нравственное развитие и воспитание личности гражданина России   Е. В. Г</w:t>
      </w:r>
      <w:r>
        <w:rPr>
          <w:rFonts w:cs="Times New Roman"/>
          <w:color w:val="181818"/>
          <w:sz w:val="28"/>
          <w:szCs w:val="28"/>
        </w:rPr>
        <w:t>убанова. Ю. Б. Пушнова // Воспитание школьников.   2011. - № 5. С. 8-13.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4. Данилюк, А. Я. Концепция духовно-нравственного развития и воспитания  личности гражданина России: учебное издание / А. Я. Данилюк, А. М. Кондаков, В. А. Тишков. - М. : Просвещение,</w:t>
      </w:r>
      <w:r>
        <w:rPr>
          <w:rFonts w:cs="Times New Roman"/>
          <w:color w:val="181818"/>
          <w:sz w:val="28"/>
          <w:szCs w:val="28"/>
        </w:rPr>
        <w:t xml:space="preserve"> 2009. - 24 с. («Стандарты второго поколения») // Народное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образование. - 2010. - № 1. - С. 39-49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5. Доценко, Э. Е. Об особенностях нравственной воспитанности учащихся  в инновационных образовательных  учреждениях Э. Е. Доценко, Л. А. Мокрецова // Наука и </w:t>
      </w:r>
      <w:r>
        <w:rPr>
          <w:rFonts w:cs="Times New Roman"/>
          <w:color w:val="181818"/>
          <w:sz w:val="28"/>
          <w:szCs w:val="28"/>
        </w:rPr>
        <w:t>практика воспитания и дополнительного образования. - 2009. - № 1.-С. 36-43.</w:t>
      </w: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181818"/>
          <w:sz w:val="28"/>
          <w:szCs w:val="28"/>
        </w:rPr>
      </w:pPr>
      <w:r>
        <w:rPr>
          <w:rFonts w:cs="Times New Roman"/>
          <w:b/>
          <w:color w:val="181818"/>
          <w:sz w:val="28"/>
          <w:szCs w:val="28"/>
        </w:rPr>
        <w:t>ПЛАНИРУЕМЫЕ РЕЗУЛЬТАТЫ ОСВОЕНИЯ ПРЕДМЕТА «ОДНКНР»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Личностные, метапредметные и предметные результаты освоения содержания курса</w:t>
      </w: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center"/>
      </w:pPr>
      <w:r>
        <w:rPr>
          <w:rFonts w:cs="Times New Roman"/>
          <w:b/>
          <w:i/>
          <w:color w:val="181818"/>
          <w:sz w:val="28"/>
          <w:szCs w:val="28"/>
        </w:rPr>
        <w:t>ЛИЧНОСТНЫЕ РЕЗУЛЬТАТЫ ОТРАЖАЮТ</w:t>
      </w:r>
      <w:r>
        <w:rPr>
          <w:rFonts w:cs="Times New Roman"/>
          <w:b/>
          <w:color w:val="181818"/>
          <w:sz w:val="28"/>
          <w:szCs w:val="28"/>
        </w:rPr>
        <w:t>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1) воспитание росси</w:t>
      </w:r>
      <w:r>
        <w:rPr>
          <w:rFonts w:cs="Times New Roman"/>
          <w:color w:val="181818"/>
          <w:sz w:val="28"/>
          <w:szCs w:val="28"/>
        </w:rPr>
        <w:t>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</w:t>
      </w:r>
      <w:r>
        <w:rPr>
          <w:rFonts w:cs="Times New Roman"/>
          <w:color w:val="181818"/>
          <w:sz w:val="28"/>
          <w:szCs w:val="28"/>
        </w:rPr>
        <w:t>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2) формирование ответственного отношения к учению, готовности и </w:t>
      </w:r>
      <w:r>
        <w:rPr>
          <w:rFonts w:cs="Times New Roman"/>
          <w:color w:val="181818"/>
          <w:sz w:val="28"/>
          <w:szCs w:val="28"/>
        </w:rPr>
        <w:t>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</w:t>
      </w:r>
      <w:r>
        <w:rPr>
          <w:rFonts w:cs="Times New Roman"/>
          <w:color w:val="181818"/>
          <w:sz w:val="28"/>
          <w:szCs w:val="28"/>
        </w:rPr>
        <w:t>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</w:t>
      </w:r>
      <w:r>
        <w:rPr>
          <w:rFonts w:cs="Times New Roman"/>
          <w:color w:val="181818"/>
          <w:sz w:val="28"/>
          <w:szCs w:val="28"/>
        </w:rPr>
        <w:t>ственной практики, учитывающего социальное, культурное, языковое, духовное многообразие современного мира;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4)  формирование осознанного, уважительного и доброжелательного отношения к другому человеку, его мнению, мировоззрению, культуре, языку, вере, гражд</w:t>
      </w:r>
      <w:r>
        <w:rPr>
          <w:rFonts w:cs="Times New Roman"/>
          <w:color w:val="181818"/>
          <w:sz w:val="28"/>
          <w:szCs w:val="28"/>
        </w:rPr>
        <w:t>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5) освоение социальных норм, правил поведения, ролей и форм </w:t>
      </w:r>
      <w:r>
        <w:rPr>
          <w:rFonts w:cs="Times New Roman"/>
          <w:color w:val="181818"/>
          <w:sz w:val="28"/>
          <w:szCs w:val="28"/>
        </w:rPr>
        <w:t>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6) </w:t>
      </w:r>
      <w:r>
        <w:rPr>
          <w:rFonts w:cs="Times New Roman"/>
          <w:color w:val="181818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7) формирование коммуникатив</w:t>
      </w:r>
      <w:r>
        <w:rPr>
          <w:rFonts w:cs="Times New Roman"/>
          <w:color w:val="181818"/>
          <w:sz w:val="28"/>
          <w:szCs w:val="28"/>
        </w:rPr>
        <w:t>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lastRenderedPageBreak/>
        <w:t>8) формирование ценности здоро</w:t>
      </w:r>
      <w:r>
        <w:rPr>
          <w:rFonts w:cs="Times New Roman"/>
          <w:color w:val="181818"/>
          <w:sz w:val="28"/>
          <w:szCs w:val="28"/>
        </w:rPr>
        <w:t>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9) формирование основ экологической культуры, </w:t>
      </w:r>
      <w:r>
        <w:rPr>
          <w:rFonts w:cs="Times New Roman"/>
          <w:color w:val="181818"/>
          <w:sz w:val="28"/>
          <w:szCs w:val="28"/>
        </w:rPr>
        <w:t>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10) осознание значения семьи в жизни человека и общества, принятие ценности се</w:t>
      </w:r>
      <w:r>
        <w:rPr>
          <w:rFonts w:cs="Times New Roman"/>
          <w:color w:val="181818"/>
          <w:sz w:val="28"/>
          <w:szCs w:val="28"/>
        </w:rPr>
        <w:t>мейной жизни, уважительное и заботливое отношение к членам своей семьи;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center"/>
        <w:rPr>
          <w:rFonts w:cs="Times New Roman"/>
          <w:b/>
          <w:i/>
          <w:color w:val="181818"/>
          <w:sz w:val="28"/>
          <w:szCs w:val="28"/>
        </w:rPr>
      </w:pPr>
      <w:r>
        <w:rPr>
          <w:rFonts w:cs="Times New Roman"/>
          <w:b/>
          <w:i/>
          <w:color w:val="181818"/>
          <w:sz w:val="28"/>
          <w:szCs w:val="28"/>
        </w:rPr>
        <w:t>МЕТАПРЕДМЕТНЫЕ РЕЗУЛЬТАТЫ ОТРАЖАЮТ: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2) умение самостоятельно планировать пути </w:t>
      </w:r>
      <w:r>
        <w:rPr>
          <w:rFonts w:cs="Times New Roman"/>
          <w:color w:val="000000"/>
          <w:sz w:val="28"/>
          <w:szCs w:val="28"/>
        </w:rPr>
        <w:t>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</w:t>
      </w:r>
      <w:r>
        <w:rPr>
          <w:rFonts w:cs="Times New Roman"/>
          <w:color w:val="000000"/>
          <w:sz w:val="28"/>
          <w:szCs w:val="28"/>
        </w:rPr>
        <w:t>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5</w:t>
      </w:r>
      <w:r>
        <w:rPr>
          <w:rFonts w:cs="Times New Roman"/>
          <w:color w:val="000000"/>
          <w:sz w:val="28"/>
          <w:szCs w:val="28"/>
        </w:rPr>
        <w:t>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</w:t>
      </w:r>
      <w:r>
        <w:rPr>
          <w:rFonts w:cs="Times New Roman"/>
          <w:color w:val="000000"/>
          <w:sz w:val="28"/>
          <w:szCs w:val="28"/>
        </w:rPr>
        <w:t>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7) умение создавать, применять и преобразовывать знаки и символы, мод</w:t>
      </w:r>
      <w:r>
        <w:rPr>
          <w:rFonts w:cs="Times New Roman"/>
          <w:color w:val="000000"/>
          <w:sz w:val="28"/>
          <w:szCs w:val="28"/>
        </w:rPr>
        <w:t>ели и схемы для решения учебных и познавательных задач;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8) смысловое чтение;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</w:t>
      </w:r>
      <w:r>
        <w:rPr>
          <w:rFonts w:cs="Times New Roman"/>
          <w:color w:val="000000"/>
          <w:sz w:val="28"/>
          <w:szCs w:val="28"/>
        </w:rPr>
        <w:t>ы на основе согласования позиций и учета интересов; формулировать, аргументировать и отстаивать свое мнение;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</w:t>
      </w:r>
      <w:r>
        <w:rPr>
          <w:rFonts w:cs="Times New Roman"/>
          <w:color w:val="000000"/>
          <w:sz w:val="28"/>
          <w:szCs w:val="28"/>
        </w:rPr>
        <w:t>вания и регуляции своей деятельности; владение устной и письменной речью, монологической контекстной речью;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</w:t>
      </w:r>
      <w:r>
        <w:rPr>
          <w:rFonts w:cs="Times New Roman"/>
          <w:color w:val="000000"/>
          <w:sz w:val="28"/>
          <w:szCs w:val="28"/>
        </w:rPr>
        <w:t>ивации к овладению культурой активного пользования словарями и другими поисковыми системами;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A5305D" w:rsidRDefault="00A5305D">
      <w:pPr>
        <w:pStyle w:val="Textbody"/>
        <w:widowControl/>
        <w:spacing w:after="0" w:line="270" w:lineRule="atLeast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center"/>
      </w:pPr>
      <w:r>
        <w:rPr>
          <w:rFonts w:cs="Times New Roman"/>
          <w:b/>
          <w:i/>
          <w:color w:val="000000"/>
          <w:sz w:val="28"/>
          <w:szCs w:val="28"/>
        </w:rPr>
        <w:t>ПР</w:t>
      </w:r>
      <w:r>
        <w:rPr>
          <w:rFonts w:cs="Times New Roman"/>
          <w:b/>
          <w:i/>
          <w:color w:val="000000"/>
          <w:sz w:val="28"/>
          <w:szCs w:val="28"/>
        </w:rPr>
        <w:t>ЕДМЕТНЫЕ РЕЗУЛЬТАТЫ ОТРАЖАЮТ:</w:t>
      </w:r>
    </w:p>
    <w:p w:rsidR="00A5305D" w:rsidRDefault="00D90C8B">
      <w:pPr>
        <w:pStyle w:val="Textbody"/>
        <w:widowControl/>
        <w:spacing w:after="0" w:line="270" w:lineRule="atLeast"/>
        <w:ind w:left="-426" w:right="-710" w:firstLine="852"/>
        <w:jc w:val="both"/>
        <w:rPr>
          <w:rFonts w:cs="Times New Roman"/>
          <w:b/>
          <w:color w:val="000000"/>
          <w:sz w:val="28"/>
          <w:szCs w:val="28"/>
          <w:u w:val="single"/>
        </w:rPr>
      </w:pPr>
      <w:r>
        <w:rPr>
          <w:rFonts w:cs="Times New Roman"/>
          <w:b/>
          <w:color w:val="000000"/>
          <w:sz w:val="28"/>
          <w:szCs w:val="28"/>
          <w:u w:val="single"/>
        </w:rPr>
        <w:lastRenderedPageBreak/>
        <w:t>Обучающиеся научатся: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систематизировать материал из разных источников по духовно-нравственной культуре народов России;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характеризовать суть понятий: духовность, нравственность, вера, менталитет, мировоззрение, коллективный</w:t>
      </w:r>
      <w:r>
        <w:rPr>
          <w:rFonts w:cs="Times New Roman"/>
          <w:color w:val="000000"/>
          <w:sz w:val="28"/>
          <w:szCs w:val="28"/>
        </w:rPr>
        <w:t xml:space="preserve"> разум, религия, культура, быт, этнос, нация, народ, ареал, национальный характер, душа, образ жизни, коллективное поведение, индивидуальность, национальный этикет, традиции, ритуалы, обряды, обычаи, привычки, этика, межнациональное общение, мировосприятие</w:t>
      </w:r>
      <w:r>
        <w:rPr>
          <w:rFonts w:cs="Times New Roman"/>
          <w:color w:val="000000"/>
          <w:sz w:val="28"/>
          <w:szCs w:val="28"/>
        </w:rPr>
        <w:t>, духовные ценности симбиоз культур, культурная миграция и др. и применять их в практической деятельности;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характеризовать развитие отдельных областей и форм культуры, выражать свое мнение о явлениях культуры;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описывать явления духовной культуры;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>
        <w:rPr>
          <w:rFonts w:cs="Times New Roman"/>
          <w:color w:val="000000"/>
          <w:sz w:val="28"/>
          <w:szCs w:val="28"/>
        </w:rPr>
        <w:t>описывать духовные ценности российского народа и выражать собственное отношение к ним;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раскрывать роль религии в современном обществе;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характеризовать особенности искусства как формы духовной культуры.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объяснять закономерности развития российской дух</w:t>
      </w:r>
      <w:r>
        <w:rPr>
          <w:rFonts w:cs="Times New Roman"/>
          <w:color w:val="000000"/>
          <w:sz w:val="28"/>
          <w:szCs w:val="28"/>
        </w:rPr>
        <w:t>овно-нравственной культуры и её особенностей, сформировавшихся в процессе исторического развития страны;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сопоставлять особенности духовно-нравственных ценностей России с духовно-нравственными ценностями народов и обществ Востока и Запада;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давать оценку</w:t>
      </w:r>
      <w:r>
        <w:rPr>
          <w:rFonts w:cs="Times New Roman"/>
          <w:color w:val="000000"/>
          <w:sz w:val="28"/>
          <w:szCs w:val="28"/>
        </w:rPr>
        <w:t xml:space="preserve"> событиям и личностям, оставившим заметный след в духовно-нравственной культуре нашей страны;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объяснять, как природно-географические и климатические особенности России повлияли на характер её народов, выработали уникальный механизм их взаимодействия, поз</w:t>
      </w:r>
      <w:r>
        <w:rPr>
          <w:rFonts w:cs="Times New Roman"/>
          <w:color w:val="000000"/>
          <w:sz w:val="28"/>
          <w:szCs w:val="28"/>
        </w:rPr>
        <w:t>воляющий сохранять свою самобытность и одновременно ощущать себя частью единого многонационального народа Российской федерации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000000"/>
          <w:sz w:val="28"/>
          <w:szCs w:val="28"/>
          <w:u w:val="single"/>
        </w:rPr>
      </w:pPr>
      <w:r>
        <w:rPr>
          <w:rFonts w:cs="Times New Roman"/>
          <w:b/>
          <w:color w:val="000000"/>
          <w:sz w:val="28"/>
          <w:szCs w:val="28"/>
          <w:u w:val="single"/>
        </w:rPr>
        <w:t>Обучающиеся  получат возможность научиться: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сравнивать развитие представлений о морали, нравственности, духовных ценностях Росс</w:t>
      </w:r>
      <w:r>
        <w:rPr>
          <w:rFonts w:cs="Times New Roman"/>
          <w:color w:val="000000"/>
          <w:sz w:val="28"/>
          <w:szCs w:val="28"/>
        </w:rPr>
        <w:t>ии с аналогичными процессами в зарубежных странах; объяснять, в чем заключаются общие черты, а в чем - особенности;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применять знания по духовно-нравственной культуре России в научной деятельности и в повседневной жизни;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описывать процессы создания, сох</w:t>
      </w:r>
      <w:r>
        <w:rPr>
          <w:rFonts w:cs="Times New Roman"/>
          <w:color w:val="000000"/>
          <w:sz w:val="28"/>
          <w:szCs w:val="28"/>
        </w:rPr>
        <w:t>ранения, трансляции и усвоения достижений духовной культуры;</w:t>
      </w:r>
    </w:p>
    <w:p w:rsidR="00A5305D" w:rsidRDefault="00D90C8B">
      <w:pPr>
        <w:pStyle w:val="Textbody"/>
        <w:widowControl/>
        <w:numPr>
          <w:ilvl w:val="0"/>
          <w:numId w:val="1"/>
        </w:numPr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характеризовать основные направления развития отечественной духовной культуры в современных условиях.</w:t>
      </w:r>
    </w:p>
    <w:p w:rsidR="00A5305D" w:rsidRDefault="00A5305D">
      <w:pPr>
        <w:pStyle w:val="Textbody"/>
        <w:widowControl/>
        <w:numPr>
          <w:ilvl w:val="0"/>
          <w:numId w:val="1"/>
        </w:numPr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ФОРМЫ ТЕКУЩЕГО КОНТРОЛЯ УСПЕВАЕМОСТИ И ПРОМЕЖУТОЧНОЙ АТТЕСТАЦИИ ОБУЧАЮЩИХСЯ</w:t>
      </w: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 Образовательные достижения обучающихся подлежат текущему контролю успеваемости и промежуточной аттестации по предметам, включенным в учебный план. Текущий контроль успеваемости и промежуточная аттестация обучающихся осуществляется в соответствии с локальн</w:t>
      </w:r>
      <w:r>
        <w:rPr>
          <w:rFonts w:cs="Times New Roman"/>
          <w:color w:val="000000"/>
          <w:sz w:val="28"/>
          <w:szCs w:val="28"/>
        </w:rPr>
        <w:t>ыми актами школы.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b/>
          <w:i/>
          <w:color w:val="000000"/>
          <w:sz w:val="28"/>
          <w:szCs w:val="28"/>
        </w:rPr>
        <w:t>Цели текущего контроля и промежуточной аттестации</w:t>
      </w:r>
      <w:r>
        <w:rPr>
          <w:rFonts w:cs="Times New Roman"/>
          <w:color w:val="000000"/>
          <w:sz w:val="28"/>
          <w:szCs w:val="28"/>
        </w:rPr>
        <w:t>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• обеспечение социальной защиты обучающихся, соблюдения прав и свобод в части регламентации учебной загруженности в соответствии с санитарными правилами и нормами, уважение их личности и </w:t>
      </w:r>
      <w:r>
        <w:rPr>
          <w:rFonts w:cs="Times New Roman"/>
          <w:color w:val="000000"/>
          <w:sz w:val="28"/>
          <w:szCs w:val="28"/>
        </w:rPr>
        <w:t>человеческого достоинства;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• установление фактического уровня теоретических знаний обучающихся по предметам учебного плана, их практических умений и навыков;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>• соотнесение этого уровня с требованиями государственного образовательного стандарта;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• контроль </w:t>
      </w:r>
      <w:r>
        <w:rPr>
          <w:rFonts w:cs="Times New Roman"/>
          <w:color w:val="000000"/>
          <w:sz w:val="28"/>
          <w:szCs w:val="28"/>
        </w:rPr>
        <w:t>выполнения учебных программ и календарно-тематического планирования, проведения текущего и итогового контроля.</w:t>
      </w: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b/>
          <w:color w:val="000000"/>
          <w:sz w:val="28"/>
          <w:szCs w:val="28"/>
        </w:rPr>
        <w:t>ФОРМЫ И ВИДЫ ТЕКУЩЕГО КОНТРОЛЯ: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i/>
          <w:color w:val="000000"/>
          <w:sz w:val="28"/>
          <w:szCs w:val="28"/>
        </w:rPr>
        <w:t>- </w:t>
      </w:r>
      <w:r>
        <w:rPr>
          <w:rFonts w:cs="Times New Roman"/>
          <w:b/>
          <w:i/>
          <w:color w:val="000000"/>
          <w:sz w:val="28"/>
          <w:szCs w:val="28"/>
        </w:rPr>
        <w:t>устные</w:t>
      </w:r>
      <w:r>
        <w:rPr>
          <w:rFonts w:cs="Times New Roman"/>
          <w:color w:val="000000"/>
          <w:sz w:val="28"/>
          <w:szCs w:val="28"/>
        </w:rPr>
        <w:t xml:space="preserve"> (устный ответ на поставленный вопрос, развернутый ответ по заданной теме, устное сообщение по теме, </w:t>
      </w:r>
      <w:r>
        <w:rPr>
          <w:rFonts w:cs="Times New Roman"/>
          <w:color w:val="000000"/>
          <w:sz w:val="28"/>
          <w:szCs w:val="28"/>
        </w:rPr>
        <w:t>участие в дискуссии с обоснованием позиции, интерпретация, преобразование, презентация прочитанного текста, декламация стихов и прозы, защита проектов и др.);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>- </w:t>
      </w:r>
      <w:r>
        <w:rPr>
          <w:rFonts w:cs="Times New Roman"/>
          <w:b/>
          <w:i/>
          <w:color w:val="000000"/>
          <w:sz w:val="28"/>
          <w:szCs w:val="28"/>
        </w:rPr>
        <w:t>письменные</w:t>
      </w:r>
      <w:r>
        <w:rPr>
          <w:rFonts w:cs="Times New Roman"/>
          <w:color w:val="000000"/>
          <w:sz w:val="28"/>
          <w:szCs w:val="28"/>
        </w:rPr>
        <w:t xml:space="preserve"> (письменное выполнение домашних заданий, написание зрительного диктанта, изложения, </w:t>
      </w:r>
      <w:r>
        <w:rPr>
          <w:rFonts w:cs="Times New Roman"/>
          <w:color w:val="000000"/>
          <w:sz w:val="28"/>
          <w:szCs w:val="28"/>
        </w:rPr>
        <w:t>эссе, сочинения, выполнение самостоятельной работы, письменной проверочной работы, тестов, реферата, проектной работы, учебно-исследовательской работы и др.);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>- </w:t>
      </w:r>
      <w:r>
        <w:rPr>
          <w:rFonts w:cs="Times New Roman"/>
          <w:b/>
          <w:i/>
          <w:color w:val="000000"/>
          <w:sz w:val="28"/>
          <w:szCs w:val="28"/>
        </w:rPr>
        <w:t>выполнение заданий с использованием ИКТ</w:t>
      </w:r>
      <w:r>
        <w:rPr>
          <w:rFonts w:cs="Times New Roman"/>
          <w:color w:val="000000"/>
          <w:sz w:val="28"/>
          <w:szCs w:val="28"/>
        </w:rPr>
        <w:t> (компьютерное тестирование, on-line тестирование с испо</w:t>
      </w:r>
      <w:r>
        <w:rPr>
          <w:rFonts w:cs="Times New Roman"/>
          <w:color w:val="000000"/>
          <w:sz w:val="28"/>
          <w:szCs w:val="28"/>
        </w:rPr>
        <w:t>льзованием Интернет-ресурсов или электронных учебников, выполнение интерактивных заданий).</w:t>
      </w: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ФОРМАМИ ПРОМЕЖУТОЧНОЙ АТТЕСТАЦИИ ЯВЛЯЮТСЯ: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b/>
          <w:i/>
          <w:color w:val="000000"/>
          <w:sz w:val="28"/>
          <w:szCs w:val="28"/>
        </w:rPr>
        <w:t xml:space="preserve">- письменная проверка </w:t>
      </w:r>
      <w:r>
        <w:rPr>
          <w:rFonts w:cs="Times New Roman"/>
          <w:color w:val="000000"/>
          <w:sz w:val="28"/>
          <w:szCs w:val="28"/>
        </w:rPr>
        <w:t>– это письменный ответ обучающегося на один или систему вопросов (заданий). К письменным ответам от</w:t>
      </w:r>
      <w:r>
        <w:rPr>
          <w:rFonts w:cs="Times New Roman"/>
          <w:color w:val="000000"/>
          <w:sz w:val="28"/>
          <w:szCs w:val="28"/>
        </w:rPr>
        <w:t>носятся: проверочные, контрольные, творческие работы, комплексные контрольные работы, письменные ответы на вопросы теста, в том числе с использованием ИКТ; сочинения, рефераты и др.;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>-</w:t>
      </w:r>
      <w:r>
        <w:rPr>
          <w:rFonts w:cs="Times New Roman"/>
          <w:b/>
          <w:i/>
          <w:color w:val="000000"/>
          <w:sz w:val="28"/>
          <w:szCs w:val="28"/>
        </w:rPr>
        <w:t xml:space="preserve">устная проверка </w:t>
      </w:r>
      <w:r>
        <w:rPr>
          <w:rFonts w:cs="Times New Roman"/>
          <w:color w:val="000000"/>
          <w:sz w:val="28"/>
          <w:szCs w:val="28"/>
        </w:rPr>
        <w:t>– это устный ответ обучающегося на один или систему вопр</w:t>
      </w:r>
      <w:r>
        <w:rPr>
          <w:rFonts w:cs="Times New Roman"/>
          <w:color w:val="000000"/>
          <w:sz w:val="28"/>
          <w:szCs w:val="28"/>
        </w:rPr>
        <w:t>осов в форме собеседования, зачета, защиты проекта и др.;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 xml:space="preserve">- </w:t>
      </w:r>
      <w:r>
        <w:rPr>
          <w:rFonts w:cs="Times New Roman"/>
          <w:b/>
          <w:i/>
          <w:color w:val="000000"/>
          <w:sz w:val="28"/>
          <w:szCs w:val="28"/>
        </w:rPr>
        <w:t>комбинированная проверка</w:t>
      </w:r>
      <w:r>
        <w:rPr>
          <w:rFonts w:cs="Times New Roman"/>
          <w:color w:val="000000"/>
          <w:sz w:val="28"/>
          <w:szCs w:val="28"/>
        </w:rPr>
        <w:t> - сочетание письменных и устных форм проверок.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 xml:space="preserve">Основной процедурой </w:t>
      </w:r>
      <w:r>
        <w:rPr>
          <w:rFonts w:cs="Times New Roman"/>
          <w:b/>
          <w:i/>
          <w:color w:val="000000"/>
          <w:sz w:val="28"/>
          <w:szCs w:val="28"/>
        </w:rPr>
        <w:t>итоговой оценки</w:t>
      </w:r>
      <w:r>
        <w:rPr>
          <w:rFonts w:cs="Times New Roman"/>
          <w:color w:val="000000"/>
          <w:sz w:val="28"/>
          <w:szCs w:val="28"/>
        </w:rPr>
        <w:t xml:space="preserve"> достижения предметных и метапредметных результатов является </w:t>
      </w:r>
      <w:r>
        <w:rPr>
          <w:rFonts w:cs="Times New Roman"/>
          <w:b/>
          <w:color w:val="000000"/>
          <w:sz w:val="28"/>
          <w:szCs w:val="28"/>
        </w:rPr>
        <w:t>защита итогового индивидуаль</w:t>
      </w:r>
      <w:r>
        <w:rPr>
          <w:rFonts w:cs="Times New Roman"/>
          <w:b/>
          <w:color w:val="000000"/>
          <w:sz w:val="28"/>
          <w:szCs w:val="28"/>
        </w:rPr>
        <w:t>ного проекта.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b/>
          <w:i/>
          <w:color w:val="000000"/>
          <w:sz w:val="28"/>
          <w:szCs w:val="28"/>
        </w:rPr>
        <w:t xml:space="preserve">Итоговой проект </w:t>
      </w:r>
      <w:r>
        <w:rPr>
          <w:rFonts w:cs="Times New Roman"/>
          <w:color w:val="000000"/>
          <w:sz w:val="28"/>
          <w:szCs w:val="28"/>
        </w:rPr>
        <w:t>представляет собой учебный проект, выполняемый обучающимся в рамках содержания курса с целью продемонстрировать свои достижения в самостоятельном освоении содержания образовательной области. результатом (продуктом) проектной д</w:t>
      </w:r>
      <w:r>
        <w:rPr>
          <w:rFonts w:cs="Times New Roman"/>
          <w:color w:val="000000"/>
          <w:sz w:val="28"/>
          <w:szCs w:val="28"/>
        </w:rPr>
        <w:t>еятельности может быть любая из следующих работ: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>а) </w:t>
      </w:r>
      <w:r>
        <w:rPr>
          <w:rFonts w:cs="Times New Roman"/>
          <w:i/>
          <w:color w:val="000000"/>
          <w:sz w:val="28"/>
          <w:szCs w:val="28"/>
          <w:u w:val="single"/>
        </w:rPr>
        <w:t>письменная работа</w:t>
      </w:r>
      <w:r>
        <w:rPr>
          <w:rFonts w:cs="Times New Roman"/>
          <w:color w:val="000000"/>
          <w:sz w:val="28"/>
          <w:szCs w:val="28"/>
        </w:rPr>
        <w:t> (эссе, реферат, аналитические материалы, обзорные материалы, отчёты о проведённых исследованиях, стендовый доклад и др.);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>б) </w:t>
      </w:r>
      <w:r>
        <w:rPr>
          <w:rFonts w:cs="Times New Roman"/>
          <w:i/>
          <w:color w:val="000000"/>
          <w:sz w:val="28"/>
          <w:szCs w:val="28"/>
          <w:u w:val="single"/>
        </w:rPr>
        <w:t>художественная творческая работа</w:t>
      </w:r>
      <w:r>
        <w:rPr>
          <w:rFonts w:cs="Times New Roman"/>
          <w:color w:val="000000"/>
          <w:sz w:val="28"/>
          <w:szCs w:val="28"/>
        </w:rPr>
        <w:t xml:space="preserve"> (в области литературы, </w:t>
      </w:r>
      <w:r>
        <w:rPr>
          <w:rFonts w:cs="Times New Roman"/>
          <w:color w:val="000000"/>
          <w:sz w:val="28"/>
          <w:szCs w:val="28"/>
        </w:rPr>
        <w:t>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>в) </w:t>
      </w:r>
      <w:r>
        <w:rPr>
          <w:rFonts w:cs="Times New Roman"/>
          <w:i/>
          <w:color w:val="000000"/>
          <w:sz w:val="28"/>
          <w:szCs w:val="28"/>
          <w:u w:val="single"/>
        </w:rPr>
        <w:t>материальный объект</w:t>
      </w:r>
      <w:r>
        <w:rPr>
          <w:rFonts w:cs="Times New Roman"/>
          <w:color w:val="000000"/>
          <w:sz w:val="28"/>
          <w:szCs w:val="28"/>
        </w:rPr>
        <w:t xml:space="preserve">, </w:t>
      </w:r>
      <w:r>
        <w:rPr>
          <w:rFonts w:cs="Times New Roman"/>
          <w:color w:val="000000"/>
          <w:sz w:val="28"/>
          <w:szCs w:val="28"/>
        </w:rPr>
        <w:t>макет, иное конструкторское изделие с текстовым сопровождением;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</w:pPr>
      <w:r>
        <w:rPr>
          <w:rFonts w:cs="Times New Roman"/>
          <w:color w:val="000000"/>
          <w:sz w:val="28"/>
          <w:szCs w:val="28"/>
        </w:rPr>
        <w:t>г) </w:t>
      </w:r>
      <w:r>
        <w:rPr>
          <w:rFonts w:cs="Times New Roman"/>
          <w:i/>
          <w:color w:val="000000"/>
          <w:sz w:val="28"/>
          <w:szCs w:val="28"/>
        </w:rPr>
        <w:t>отчётные материалы по теме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, которые могут включать как тексты, так и мультимедийные продукты.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Требования к организации проектной деятельности, к содержанию и направленности проекта, а такж</w:t>
      </w:r>
      <w:r>
        <w:rPr>
          <w:rFonts w:cs="Times New Roman"/>
          <w:color w:val="000000"/>
          <w:sz w:val="28"/>
          <w:szCs w:val="28"/>
        </w:rPr>
        <w:t>е критерии оценки проектной работы разрабатываются с учётом целей и задач проектной деятельности на данном этапе образования и в соответствии с особенностями образовательной организации.</w:t>
      </w: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181818"/>
          <w:sz w:val="28"/>
          <w:szCs w:val="28"/>
        </w:rPr>
      </w:pPr>
      <w:r>
        <w:rPr>
          <w:rFonts w:cs="Times New Roman"/>
          <w:b/>
          <w:color w:val="181818"/>
          <w:sz w:val="28"/>
          <w:szCs w:val="28"/>
        </w:rPr>
        <w:t>СОДЕРЖАНИЕ УЧЕБНОГО ПРЕДМЕТА «ОДНКНР» 6  класс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b/>
          <w:color w:val="181818"/>
          <w:sz w:val="28"/>
          <w:szCs w:val="28"/>
        </w:rPr>
      </w:pPr>
      <w:r>
        <w:rPr>
          <w:rFonts w:cs="Times New Roman"/>
          <w:b/>
          <w:color w:val="181818"/>
          <w:sz w:val="28"/>
          <w:szCs w:val="28"/>
        </w:rPr>
        <w:t>Тема 1- 6 часов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lastRenderedPageBreak/>
        <w:t xml:space="preserve">Что </w:t>
      </w:r>
      <w:r>
        <w:rPr>
          <w:rFonts w:cs="Times New Roman"/>
          <w:color w:val="181818"/>
          <w:sz w:val="28"/>
          <w:szCs w:val="28"/>
        </w:rPr>
        <w:t>такое культура общества .Материальная и духовная культура. Человек и вера. Религия. Традиционные религии народов России.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Тема 2-6 часов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Нравственные ценности народов России. Конституция РФ. Кого называют патриотом. Героические страницы истории нашей страны</w:t>
      </w:r>
      <w:r>
        <w:rPr>
          <w:rFonts w:cs="Times New Roman"/>
          <w:color w:val="181818"/>
          <w:sz w:val="28"/>
          <w:szCs w:val="28"/>
        </w:rPr>
        <w:t>. Отечественная война 1812 года. Герои Великой отечественной войны.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Нравственность и личность. Нравственные ценности. Воля и характер.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Тема 3- 6 часов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Семья-ячейка общества. Функции семьи. Государство и семья. Семейные роли  и ценности-в прошлом и настояще</w:t>
      </w:r>
      <w:r>
        <w:rPr>
          <w:rFonts w:cs="Times New Roman"/>
          <w:color w:val="181818"/>
          <w:sz w:val="28"/>
          <w:szCs w:val="28"/>
        </w:rPr>
        <w:t>м. Преемственность  поколений. Бережливость доброта и милосердие. Семейные традиции:гостеприимство. Традиции семьи в разных религиозных культурах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Тема 4- 4 часа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История развития образования в нашей стране на протяжении 10-21 веков. Миссия Кирилла и </w:t>
      </w:r>
      <w:r>
        <w:rPr>
          <w:rFonts w:cs="Times New Roman"/>
          <w:color w:val="181818"/>
          <w:sz w:val="28"/>
          <w:szCs w:val="28"/>
        </w:rPr>
        <w:t xml:space="preserve">Мефодия. Развитие образования в Киевской Руси и Московском княжестве. Образование в Российской империи при династии Романовых: эпоха Петра и Екатерины,М.В. Ломоносов,А. С. Пушкин,Г.Р. Державин и другие деятели культуры 18-19 веков,внесшие вклад в развитие </w:t>
      </w:r>
      <w:r>
        <w:rPr>
          <w:rFonts w:cs="Times New Roman"/>
          <w:color w:val="181818"/>
          <w:sz w:val="28"/>
          <w:szCs w:val="28"/>
        </w:rPr>
        <w:t>образования и русского языка. Царскосельский лицей.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Религия и образование в традициях народов России.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Тема 5-7 часов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Художественная культура народов России. Понятие творчества. Виды искусства. Мифология и фольклор. Декоративно прикладное искусство Выдающие</w:t>
      </w:r>
      <w:r>
        <w:rPr>
          <w:rFonts w:cs="Times New Roman"/>
          <w:color w:val="181818"/>
          <w:sz w:val="28"/>
          <w:szCs w:val="28"/>
        </w:rPr>
        <w:t>ся деятели  культуры народов России: И. Е. Репин, И. Левитан, П. И. Чайковский и другие гениальные творцы культуры, их вклад в национальное достояние России и мира.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Тема 6- 4 часа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Как сохранить культуру общества. Что такое культурное наследие.Кому оно прин</w:t>
      </w:r>
      <w:r>
        <w:rPr>
          <w:rFonts w:cs="Times New Roman"/>
          <w:color w:val="181818"/>
          <w:sz w:val="28"/>
          <w:szCs w:val="28"/>
        </w:rPr>
        <w:t>адлежит. Объекты культурного наследия. Как государство охраняет памятники культуры.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>Итоговое повторение-1 час</w:t>
      </w:r>
    </w:p>
    <w:p w:rsidR="00A5305D" w:rsidRDefault="00D90C8B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  <w:r>
        <w:rPr>
          <w:rFonts w:cs="Times New Roman"/>
          <w:color w:val="181818"/>
          <w:sz w:val="28"/>
          <w:szCs w:val="28"/>
        </w:rPr>
        <w:t xml:space="preserve"> </w:t>
      </w: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color w:val="181818"/>
          <w:sz w:val="28"/>
          <w:szCs w:val="28"/>
        </w:rPr>
      </w:pPr>
    </w:p>
    <w:p w:rsidR="00A5305D" w:rsidRDefault="00A5305D">
      <w:pPr>
        <w:pageBreakBefore/>
        <w:suppressAutoHyphens w:val="0"/>
        <w:rPr>
          <w:rFonts w:cs="Times New Roman"/>
          <w:sz w:val="28"/>
          <w:szCs w:val="28"/>
        </w:rPr>
      </w:pPr>
    </w:p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sz w:val="28"/>
          <w:szCs w:val="28"/>
        </w:rPr>
      </w:pPr>
    </w:p>
    <w:tbl>
      <w:tblPr>
        <w:tblW w:w="11024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8"/>
        <w:gridCol w:w="4678"/>
        <w:gridCol w:w="1134"/>
        <w:gridCol w:w="1843"/>
        <w:gridCol w:w="1367"/>
        <w:gridCol w:w="1184"/>
      </w:tblGrid>
      <w:tr w:rsidR="00A5305D">
        <w:tblPrEx>
          <w:tblCellMar>
            <w:top w:w="0" w:type="dxa"/>
            <w:bottom w:w="0" w:type="dxa"/>
          </w:tblCellMar>
        </w:tblPrEx>
        <w:tc>
          <w:tcPr>
            <w:tcW w:w="110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71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Календарно тематическое планирование  в 6 классе</w:t>
            </w: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№п.п.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Кол-во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Д/З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Дата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план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35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Дата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35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факт</w:t>
            </w: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Культура и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Стр.6-10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0</w:t>
            </w:r>
            <w:r>
              <w:rPr>
                <w:rFonts w:cs="Times New Roman"/>
                <w:sz w:val="28"/>
                <w:szCs w:val="28"/>
              </w:rPr>
              <w:t>2.</w:t>
            </w:r>
            <w:r>
              <w:rPr>
                <w:rFonts w:cs="Times New Roman"/>
                <w:sz w:val="28"/>
                <w:szCs w:val="28"/>
                <w:lang w:val="en-US"/>
              </w:rPr>
              <w:t>IX.2</w:t>
            </w: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Человек и вера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10-22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09.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 IX.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Гражданин и государство.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22-27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16.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 IX.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Кого называют патриотом.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Входная контрольная работа. (20 мин)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27-29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23.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 IX.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Героические страницы истории нашей страны.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29-41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41-48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30</w:t>
            </w:r>
            <w:r>
              <w:rPr>
                <w:rFonts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cs="Times New Roman"/>
                <w:sz w:val="28"/>
                <w:szCs w:val="28"/>
                <w:lang w:val="en-US"/>
              </w:rPr>
              <w:t>IX.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07</w:t>
            </w:r>
            <w:r>
              <w:rPr>
                <w:rFonts w:cs="Times New Roman"/>
                <w:sz w:val="28"/>
                <w:szCs w:val="28"/>
                <w:lang w:val="en-US"/>
              </w:rPr>
              <w:t>. X.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Нравственные ценности личности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49-53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53-57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</w:t>
            </w:r>
            <w:r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  <w:lang w:val="en-US"/>
              </w:rPr>
              <w:t>. X.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2</w:t>
            </w:r>
            <w:r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  <w:lang w:val="en-US"/>
              </w:rPr>
              <w:t>. X.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9-10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Семья – ячейка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57-60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Стр.60-64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11</w:t>
            </w:r>
            <w:r>
              <w:rPr>
                <w:rFonts w:cs="Times New Roman"/>
                <w:sz w:val="28"/>
                <w:szCs w:val="28"/>
                <w:lang w:val="en-US"/>
              </w:rPr>
              <w:t>. XI.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</w:t>
            </w:r>
            <w:r>
              <w:rPr>
                <w:rFonts w:cs="Times New Roman"/>
                <w:sz w:val="28"/>
                <w:szCs w:val="28"/>
              </w:rPr>
              <w:t>8</w:t>
            </w:r>
            <w:r>
              <w:rPr>
                <w:rFonts w:cs="Times New Roman"/>
                <w:sz w:val="28"/>
                <w:szCs w:val="28"/>
                <w:lang w:val="en-US"/>
              </w:rPr>
              <w:t>. XI.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11-12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Семейные ценности.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65-73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Стр.74-82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2</w:t>
            </w:r>
            <w:r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  <w:lang w:val="en-US"/>
              </w:rPr>
              <w:t>. XI.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02</w:t>
            </w:r>
            <w:r>
              <w:rPr>
                <w:rFonts w:cs="Times New Roman"/>
                <w:sz w:val="28"/>
                <w:szCs w:val="28"/>
                <w:lang w:val="en-US"/>
              </w:rPr>
              <w:t>. XII.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Творческие работы учащихся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0</w:t>
            </w:r>
            <w:r>
              <w:rPr>
                <w:rFonts w:cs="Times New Roman"/>
                <w:sz w:val="28"/>
                <w:szCs w:val="28"/>
              </w:rPr>
              <w:t>9</w:t>
            </w:r>
            <w:r>
              <w:rPr>
                <w:rFonts w:cs="Times New Roman"/>
                <w:sz w:val="28"/>
                <w:szCs w:val="28"/>
                <w:lang w:val="en-US"/>
              </w:rPr>
              <w:t>. XII.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Общество и образование.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83-85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</w:t>
            </w:r>
            <w:r>
              <w:rPr>
                <w:rFonts w:cs="Times New Roman"/>
                <w:sz w:val="28"/>
                <w:szCs w:val="28"/>
              </w:rPr>
              <w:t>6</w:t>
            </w:r>
            <w:r>
              <w:rPr>
                <w:rFonts w:cs="Times New Roman"/>
                <w:sz w:val="28"/>
                <w:szCs w:val="28"/>
                <w:lang w:val="en-US"/>
              </w:rPr>
              <w:t>. XII.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15-16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Страницы истории развития образования.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85-93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94-101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2</w:t>
            </w:r>
            <w:r>
              <w:rPr>
                <w:rFonts w:cs="Times New Roman"/>
                <w:sz w:val="28"/>
                <w:szCs w:val="28"/>
              </w:rPr>
              <w:t>3</w:t>
            </w:r>
            <w:r>
              <w:rPr>
                <w:rFonts w:cs="Times New Roman"/>
                <w:sz w:val="28"/>
                <w:szCs w:val="28"/>
                <w:lang w:val="en-US"/>
              </w:rPr>
              <w:t>. XII.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13</w:t>
            </w:r>
            <w:r>
              <w:rPr>
                <w:rFonts w:cs="Times New Roman"/>
                <w:sz w:val="28"/>
                <w:szCs w:val="28"/>
                <w:lang w:val="en-US"/>
              </w:rPr>
              <w:t>. I</w:t>
            </w:r>
            <w:r>
              <w:rPr>
                <w:rFonts w:cs="Times New Roman"/>
                <w:sz w:val="28"/>
                <w:szCs w:val="28"/>
              </w:rPr>
              <w:t>.25</w:t>
            </w:r>
            <w:r>
              <w:rPr>
                <w:rFonts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17-18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Религия и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101-104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104-109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  <w:lang w:val="en-US"/>
              </w:rPr>
              <w:t>0.I.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  <w:lang w:val="en-US"/>
              </w:rPr>
              <w:t>7. 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19-20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Области художественной </w:t>
            </w:r>
            <w:r>
              <w:rPr>
                <w:rFonts w:cs="Times New Roman"/>
                <w:sz w:val="28"/>
                <w:szCs w:val="28"/>
              </w:rPr>
              <w:t>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109-112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Стр.112-116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03</w:t>
            </w:r>
            <w:r>
              <w:rPr>
                <w:rFonts w:cs="Times New Roman"/>
                <w:sz w:val="28"/>
                <w:szCs w:val="28"/>
                <w:lang w:val="en-US"/>
              </w:rPr>
              <w:t>. II.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10. II.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21-22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Декоративно-прикладное искусство народов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116-120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  <w:lang w:val="en-US"/>
              </w:rPr>
              <w:t>7. II.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Выдающиеся деятели культуры народов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120-126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122-126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24. II.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03. III.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24-25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Художественная </w:t>
            </w:r>
            <w:r>
              <w:rPr>
                <w:rFonts w:cs="Times New Roman"/>
                <w:sz w:val="28"/>
                <w:szCs w:val="28"/>
              </w:rPr>
              <w:t>культура, рожденная религией.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126-129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130-133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10. III.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17. III.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26-27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Художественная культура традиционных религий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133-137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138-146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24. III.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07. IV.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28-29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Кого называют образованным человеком.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146-149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Творческие </w:t>
            </w:r>
            <w:r>
              <w:rPr>
                <w:rFonts w:cs="Times New Roman"/>
                <w:sz w:val="28"/>
                <w:szCs w:val="28"/>
              </w:rPr>
              <w:t>работы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14. IV.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21. IV.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30-31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Культурное наследие России: почему необходимо его сохранять.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149-154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Стр. 154-156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28. IV.</w:t>
            </w:r>
          </w:p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05. V.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Творческие работы учащихся.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12. V.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Творческие работы учащихся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19. V.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5305D">
        <w:tblPrEx>
          <w:tblCellMar>
            <w:top w:w="0" w:type="dxa"/>
            <w:bottom w:w="0" w:type="dxa"/>
          </w:tblCellMar>
        </w:tblPrEx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25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jc w:val="both"/>
            </w:pPr>
            <w:r>
              <w:rPr>
                <w:rFonts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Промежуточная аттестация. </w:t>
            </w:r>
            <w:r>
              <w:rPr>
                <w:rFonts w:eastAsia="Times New Roman" w:cs="Times New Roman"/>
                <w:b/>
                <w:sz w:val="28"/>
                <w:szCs w:val="28"/>
                <w:u w:val="single"/>
                <w:lang w:eastAsia="ru-RU"/>
              </w:rPr>
              <w:t>(зашита творческого проекта)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08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D90C8B">
            <w:pPr>
              <w:pStyle w:val="Textbody"/>
              <w:widowControl/>
              <w:spacing w:after="0" w:line="360" w:lineRule="auto"/>
              <w:ind w:right="-158"/>
              <w:jc w:val="both"/>
            </w:pPr>
            <w:r>
              <w:rPr>
                <w:rFonts w:cs="Times New Roman"/>
                <w:sz w:val="28"/>
                <w:szCs w:val="28"/>
                <w:lang w:val="en-US"/>
              </w:rPr>
              <w:t>26. V.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05D" w:rsidRDefault="00A5305D">
            <w:pPr>
              <w:pStyle w:val="Textbody"/>
              <w:widowControl/>
              <w:spacing w:after="0" w:line="360" w:lineRule="auto"/>
              <w:ind w:right="-135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A5305D" w:rsidRDefault="00A5305D">
      <w:pPr>
        <w:pStyle w:val="Textbody"/>
        <w:widowControl/>
        <w:spacing w:after="0"/>
        <w:ind w:left="-426" w:right="-710" w:firstLine="852"/>
        <w:jc w:val="both"/>
        <w:rPr>
          <w:rFonts w:cs="Times New Roman"/>
          <w:sz w:val="28"/>
          <w:szCs w:val="28"/>
        </w:rPr>
      </w:pPr>
    </w:p>
    <w:sectPr w:rsidR="00A5305D">
      <w:pgSz w:w="11906" w:h="16838"/>
      <w:pgMar w:top="284" w:right="1134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C8B" w:rsidRDefault="00D90C8B">
      <w:r>
        <w:separator/>
      </w:r>
    </w:p>
  </w:endnote>
  <w:endnote w:type="continuationSeparator" w:id="0">
    <w:p w:rsidR="00D90C8B" w:rsidRDefault="00D9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C8B" w:rsidRDefault="00D90C8B">
      <w:r>
        <w:rPr>
          <w:color w:val="000000"/>
        </w:rPr>
        <w:separator/>
      </w:r>
    </w:p>
  </w:footnote>
  <w:footnote w:type="continuationSeparator" w:id="0">
    <w:p w:rsidR="00D90C8B" w:rsidRDefault="00D90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D6F7D"/>
    <w:multiLevelType w:val="multilevel"/>
    <w:tmpl w:val="D2B4D86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5305D"/>
    <w:rsid w:val="009D19E1"/>
    <w:rsid w:val="00A5305D"/>
    <w:rsid w:val="00D9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Balloon Text"/>
    <w:basedOn w:val="a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Balloon Text"/>
    <w:basedOn w:val="a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Бесходарная</dc:creator>
  <cp:lastModifiedBy>АНЕЧКА</cp:lastModifiedBy>
  <cp:revision>2</cp:revision>
  <dcterms:created xsi:type="dcterms:W3CDTF">2024-10-23T16:33:00Z</dcterms:created>
  <dcterms:modified xsi:type="dcterms:W3CDTF">2024-10-23T16:33:00Z</dcterms:modified>
</cp:coreProperties>
</file>